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63BD9C8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D03B8C">
        <w:rPr>
          <w:sz w:val="24"/>
          <w:szCs w:val="24"/>
          <w:lang w:val="en-US" w:eastAsia="ja-JP"/>
        </w:rPr>
        <w:t>-WG</w:t>
      </w:r>
      <w:r w:rsidR="004B1688">
        <w:rPr>
          <w:sz w:val="24"/>
          <w:szCs w:val="24"/>
          <w:lang w:eastAsia="ja-JP"/>
        </w:rPr>
        <w:t xml:space="preserve"> </w:t>
      </w:r>
      <w:r w:rsidR="00D03B8C">
        <w:rPr>
          <w:sz w:val="24"/>
          <w:szCs w:val="24"/>
          <w:lang w:eastAsia="ja-JP"/>
        </w:rPr>
        <w:t>SA</w:t>
      </w:r>
      <w:r w:rsidR="0050528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05285">
        <w:rPr>
          <w:sz w:val="24"/>
          <w:szCs w:val="24"/>
          <w:lang w:eastAsia="ja-JP"/>
        </w:rPr>
        <w:t>16</w:t>
      </w:r>
      <w:r w:rsidR="00445B9E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05285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505285">
        <w:rPr>
          <w:sz w:val="24"/>
          <w:szCs w:val="24"/>
          <w:lang w:eastAsia="ja-JP"/>
        </w:rPr>
        <w:t>2</w:t>
      </w:r>
      <w:r w:rsidR="003A7101">
        <w:rPr>
          <w:sz w:val="24"/>
          <w:szCs w:val="24"/>
          <w:lang w:eastAsia="ja-JP"/>
        </w:rPr>
        <w:t>50</w:t>
      </w:r>
      <w:r w:rsidR="007E6C12">
        <w:rPr>
          <w:sz w:val="24"/>
          <w:szCs w:val="24"/>
          <w:lang w:eastAsia="ja-JP"/>
        </w:rPr>
        <w:t>5385</w:t>
      </w:r>
    </w:p>
    <w:p w14:paraId="11C88A41" w14:textId="1527C148" w:rsidR="001E489F" w:rsidRPr="007861B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</w:t>
      </w:r>
      <w:r w:rsidR="00F15AEE">
        <w:rPr>
          <w:sz w:val="24"/>
          <w:szCs w:val="24"/>
          <w:lang w:eastAsia="ja-JP"/>
        </w:rPr>
        <w:t>,</w:t>
      </w:r>
      <w:r w:rsidR="00505285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8349D9">
        <w:rPr>
          <w:rFonts w:eastAsia="Batang" w:cs="Arial"/>
          <w:lang w:eastAsia="zh-CN"/>
        </w:rPr>
        <w:t>S2-250</w:t>
      </w:r>
      <w:r>
        <w:rPr>
          <w:rFonts w:eastAsia="Batang" w:cs="Arial"/>
          <w:lang w:eastAsia="zh-CN"/>
        </w:rPr>
        <w:t>xxxx</w:t>
      </w:r>
      <w:r w:rsidR="001E489F" w:rsidRPr="007861B8">
        <w:rPr>
          <w:rFonts w:eastAsia="Batang" w:cs="Arial"/>
          <w:lang w:eastAsia="zh-CN"/>
        </w:rPr>
        <w:t>)</w:t>
      </w:r>
    </w:p>
    <w:p w14:paraId="181E9553" w14:textId="77777777" w:rsidR="0009069A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9485C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3A3C3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681947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>
        <w:rPr>
          <w:rFonts w:ascii="Arial" w:eastAsia="Batang" w:hAnsi="Arial" w:cs="Arial"/>
          <w:b/>
          <w:sz w:val="24"/>
          <w:szCs w:val="24"/>
          <w:lang w:eastAsia="zh-CN"/>
        </w:rPr>
        <w:t>New SID</w:t>
      </w:r>
      <w:r w:rsidR="0050528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978ED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4651E9" w:rsidR="001E489F" w:rsidRPr="007D178B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0E36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24910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505285">
        <w:rPr>
          <w:lang w:eastAsia="ja-JP"/>
        </w:rPr>
        <w:t xml:space="preserve"> </w:t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  <w:r w:rsidRPr="00665237">
        <w:rPr>
          <w:bCs/>
          <w:lang w:eastAsia="ja-JP"/>
        </w:rPr>
        <w:tab/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3D8757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505285">
        <w:rPr>
          <w:lang w:eastAsia="ja-JP"/>
        </w:rPr>
        <w:t xml:space="preserve"> FS_</w:t>
      </w:r>
      <w:r w:rsidR="006D7ECF" w:rsidRPr="002A0B46">
        <w:t>SMS2EC_Ph2</w:t>
      </w:r>
      <w:r w:rsidR="0009069A">
        <w:t>-ARC</w:t>
      </w:r>
      <w:r w:rsidRPr="001E489F">
        <w:rPr>
          <w:lang w:eastAsia="ja-JP"/>
        </w:rPr>
        <w:tab/>
      </w:r>
    </w:p>
    <w:p w14:paraId="18C69795" w14:textId="2FBB96DA" w:rsidR="001E489F" w:rsidRDefault="001E489F" w:rsidP="001E489F">
      <w:pPr>
        <w:pStyle w:val="Guidance"/>
      </w:pPr>
    </w:p>
    <w:p w14:paraId="15B1DB90" w14:textId="5D3B59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70C07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DC951F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>
        <w:t>-</w:t>
      </w:r>
      <w:r>
        <w:tab/>
      </w:r>
      <w:r w:rsidR="007715F7" w:rsidRPr="007715F7">
        <w:t xml:space="preserve">WT-1: </w:t>
      </w:r>
      <w:r w:rsidR="003B74E6">
        <w:rPr>
          <w:lang w:val="en-US"/>
        </w:rPr>
        <w:t>H</w:t>
      </w:r>
      <w:r w:rsidR="003B74E6" w:rsidRPr="003B74E6">
        <w:rPr>
          <w:lang w:val="en-US"/>
        </w:rPr>
        <w:t>ow to identify a Short Message to Emergency Response Center based on the use of emergency numbers.</w:t>
      </w:r>
      <w:r w:rsidR="00D71768">
        <w:rPr>
          <w:lang w:val="en-US"/>
        </w:rPr>
        <w:t xml:space="preserve"> </w:t>
      </w:r>
      <w:r w:rsidR="00D71768" w:rsidRPr="004949AB">
        <w:rPr>
          <w:rFonts w:eastAsia="DengXian"/>
          <w:lang w:val="en-US"/>
        </w:rPr>
        <w:t xml:space="preserve">Address aspects when serving PLMN does not support this </w:t>
      </w:r>
      <w:r w:rsidR="00D71768" w:rsidRPr="004949AB">
        <w:rPr>
          <w:rFonts w:eastAsia="DengXian"/>
          <w:lang w:val="en-US"/>
        </w:rPr>
        <w:t>feature,</w:t>
      </w:r>
      <w:r w:rsidR="00D71768" w:rsidRPr="004949AB">
        <w:rPr>
          <w:rFonts w:eastAsia="DengXian"/>
          <w:lang w:val="en-US"/>
        </w:rPr>
        <w:t xml:space="preserve"> but UE</w:t>
      </w:r>
      <w:r w:rsidR="00D71768">
        <w:rPr>
          <w:rFonts w:eastAsia="DengXian"/>
          <w:lang w:val="en-US"/>
        </w:rPr>
        <w:t xml:space="preserve"> supports it</w:t>
      </w:r>
      <w:r w:rsidR="00D71768" w:rsidRPr="004949AB">
        <w:rPr>
          <w:rFonts w:eastAsia="DengXian"/>
          <w:lang w:val="en-US"/>
        </w:rPr>
        <w:t>.</w:t>
      </w:r>
    </w:p>
    <w:p w14:paraId="5B6B9A80" w14:textId="66EB6BA3" w:rsidR="00922AD1" w:rsidRDefault="00922AD1" w:rsidP="00922AD1">
      <w:pPr>
        <w:pStyle w:val="B1"/>
      </w:pPr>
      <w:r>
        <w:t>-</w:t>
      </w:r>
      <w:r>
        <w:tab/>
        <w:t xml:space="preserve">WT-2: </w:t>
      </w:r>
      <w:r w:rsidR="005F43E8">
        <w:t>Whether and how to i</w:t>
      </w:r>
      <w:r>
        <w:t xml:space="preserve">dentify the type of emergency service (police, ambulance, </w:t>
      </w:r>
      <w:r w:rsidRPr="00446E05">
        <w:t>fire brigade, etc.)</w:t>
      </w:r>
      <w:r>
        <w:t xml:space="preserve"> </w:t>
      </w:r>
      <w:r w:rsidRPr="00446E05">
        <w:t xml:space="preserve">using the same </w:t>
      </w:r>
      <w:r w:rsidRPr="0050159D">
        <w:t>identification methods as for emergency calls</w:t>
      </w:r>
      <w:r w:rsidRPr="00446E05">
        <w:t>.</w:t>
      </w:r>
      <w:r>
        <w:t xml:space="preserve"> </w:t>
      </w:r>
    </w:p>
    <w:p w14:paraId="65C0F7DF" w14:textId="506A28FE" w:rsidR="007715F7" w:rsidRDefault="007E4F96" w:rsidP="007E4F96">
      <w:pPr>
        <w:pStyle w:val="B1"/>
      </w:pPr>
      <w:r>
        <w:t>-</w:t>
      </w:r>
      <w:r>
        <w:tab/>
      </w:r>
      <w:r w:rsidR="007715F7" w:rsidRPr="007715F7">
        <w:t>WT-</w:t>
      </w:r>
      <w:r w:rsidR="00922AD1">
        <w:t>3</w:t>
      </w:r>
      <w:r w:rsidR="007715F7" w:rsidRPr="007715F7">
        <w:t xml:space="preserve">: </w:t>
      </w:r>
      <w:r w:rsidR="005F43E8">
        <w:t>How to r</w:t>
      </w:r>
      <w:r w:rsidR="00445B9E">
        <w:t>out</w:t>
      </w:r>
      <w:r w:rsidR="005F43E8">
        <w:t>e</w:t>
      </w:r>
      <w:r w:rsidR="00445B9E">
        <w:t xml:space="preserve"> a </w:t>
      </w:r>
      <w:r w:rsidR="00A978ED" w:rsidRPr="00B545DD">
        <w:rPr>
          <w:noProof/>
        </w:rPr>
        <w:t>Short Message</w:t>
      </w:r>
      <w:r w:rsidR="00445B9E">
        <w:t xml:space="preserve"> to</w:t>
      </w:r>
      <w:r w:rsidR="00A978ED">
        <w:t xml:space="preserve"> </w:t>
      </w:r>
      <w:r w:rsidR="005F43E8" w:rsidRPr="003B74E6">
        <w:rPr>
          <w:lang w:val="en-US"/>
        </w:rPr>
        <w:t xml:space="preserve">Emergency Response Center </w:t>
      </w:r>
      <w:r w:rsidR="00A978ED" w:rsidRPr="00A978ED">
        <w:t>(i.e. PSAP)</w:t>
      </w:r>
      <w:r w:rsidR="00A978ED">
        <w:t xml:space="preserve"> </w:t>
      </w:r>
      <w:r w:rsidR="00445B9E">
        <w:t>serving the UE location</w:t>
      </w:r>
      <w:r w:rsidR="00A978ED">
        <w:t xml:space="preserve">, </w:t>
      </w:r>
      <w:r w:rsidR="00A978ED" w:rsidRPr="00B545DD">
        <w:rPr>
          <w:noProof/>
        </w:rPr>
        <w:t>according to the local regulations</w:t>
      </w:r>
      <w:r w:rsidR="005015B8">
        <w:rPr>
          <w:noProof/>
        </w:rPr>
        <w:t xml:space="preserve"> (in roaming case, </w:t>
      </w:r>
      <w:r w:rsidR="005015B8" w:rsidRPr="00596B46">
        <w:rPr>
          <w:noProof/>
        </w:rPr>
        <w:t>the local regulations of the VPLMN</w:t>
      </w:r>
      <w:r w:rsidR="005015B8">
        <w:rPr>
          <w:noProof/>
        </w:rPr>
        <w:t>)</w:t>
      </w:r>
      <w:r w:rsidR="00445B9E">
        <w:t>.</w:t>
      </w:r>
      <w:r w:rsidR="00A978ED">
        <w:t xml:space="preserve"> </w:t>
      </w:r>
      <w:r w:rsidR="005F43E8">
        <w:t>How to r</w:t>
      </w:r>
      <w:r w:rsidR="00CC10F3">
        <w:t>out</w:t>
      </w:r>
      <w:r w:rsidR="005F43E8">
        <w:t>e</w:t>
      </w:r>
      <w:r w:rsidR="00CC10F3">
        <w:t xml:space="preserve"> </w:t>
      </w:r>
      <w:r w:rsidR="00CC10F3" w:rsidRPr="00B545DD">
        <w:rPr>
          <w:noProof/>
        </w:rPr>
        <w:t>Short Message</w:t>
      </w:r>
      <w:r w:rsidR="00CC10F3">
        <w:t xml:space="preserve"> </w:t>
      </w:r>
      <w:r w:rsidR="005015B8">
        <w:t>R</w:t>
      </w:r>
      <w:r w:rsidR="005015B8" w:rsidRPr="00A978ED">
        <w:t>eplies</w:t>
      </w:r>
      <w:r w:rsidR="005015B8">
        <w:t xml:space="preserve"> </w:t>
      </w:r>
      <w:r w:rsidR="00A978ED" w:rsidRPr="00A978ED">
        <w:t>back to the subscriber in accordance with national regulations.</w:t>
      </w:r>
    </w:p>
    <w:p w14:paraId="17026A70" w14:textId="360C5CA5" w:rsidR="00DD5A91" w:rsidRPr="00DD5A91" w:rsidRDefault="00DD5A91" w:rsidP="00DD5A91">
      <w:pPr>
        <w:pStyle w:val="NO"/>
        <w:rPr>
          <w:rFonts w:eastAsia="DengXian"/>
        </w:rPr>
      </w:pPr>
      <w:r w:rsidRPr="004949AB">
        <w:rPr>
          <w:rFonts w:eastAsia="DengXian"/>
        </w:rPr>
        <w:lastRenderedPageBreak/>
        <w:t>NOTE</w:t>
      </w:r>
      <w:r>
        <w:rPr>
          <w:rFonts w:eastAsia="DengXian"/>
        </w:rPr>
        <w:t xml:space="preserve"> 1</w:t>
      </w:r>
      <w:r w:rsidRPr="004949AB">
        <w:rPr>
          <w:rFonts w:eastAsia="DengXian"/>
        </w:rPr>
        <w:t xml:space="preserve">: </w:t>
      </w:r>
      <w:r>
        <w:tab/>
      </w:r>
      <w:r w:rsidRPr="004949AB">
        <w:rPr>
          <w:rFonts w:eastAsia="DengXian"/>
        </w:rPr>
        <w:t xml:space="preserve">This includes scenarios where the UE is connected via non-terrestrial or roaming access (e.g., NB-IoT NTN used for SMS or visited PLMN), and the emergency number </w:t>
      </w:r>
      <w:proofErr w:type="spellStart"/>
      <w:r w:rsidRPr="004949AB">
        <w:rPr>
          <w:rFonts w:eastAsia="DengXian"/>
        </w:rPr>
        <w:t>dialed</w:t>
      </w:r>
      <w:proofErr w:type="spellEnd"/>
      <w:r w:rsidRPr="004949AB">
        <w:rPr>
          <w:rFonts w:eastAsia="DengXian"/>
        </w:rPr>
        <w:t xml:space="preserve"> may originate from a different</w:t>
      </w:r>
      <w:r>
        <w:t xml:space="preserve"> </w:t>
      </w:r>
      <w:r w:rsidRPr="004949AB">
        <w:rPr>
          <w:rFonts w:eastAsia="DengXian"/>
        </w:rPr>
        <w:t>regulatory region. The routing must ensure the message reaches the correct geographically relevant PSAP</w:t>
      </w:r>
      <w:r>
        <w:t xml:space="preserve"> </w:t>
      </w:r>
      <w:r w:rsidRPr="004949AB">
        <w:rPr>
          <w:rFonts w:eastAsia="DengXian"/>
        </w:rPr>
        <w:t>based on the UE’s real-time, accurate location, not the origin of the emergency number or the home PLMN.</w:t>
      </w:r>
    </w:p>
    <w:p w14:paraId="10605AD5" w14:textId="07CCFCAE" w:rsidR="00922AD1" w:rsidRDefault="00922AD1" w:rsidP="00922AD1">
      <w:pPr>
        <w:pStyle w:val="NO"/>
      </w:pPr>
      <w:r>
        <w:t xml:space="preserve">NOTE </w:t>
      </w:r>
      <w:r w:rsidR="00DD5A91">
        <w:t>2</w:t>
      </w:r>
      <w:r>
        <w:t>:</w:t>
      </w:r>
      <w:r>
        <w:tab/>
      </w:r>
      <w:r w:rsidRPr="00922AD1">
        <w:t>Depending</w:t>
      </w:r>
      <w:r>
        <w:t xml:space="preserve"> on the type of emergency service, </w:t>
      </w:r>
      <w:r w:rsidRPr="006A7F58">
        <w:t>Short Message</w:t>
      </w:r>
      <w:r>
        <w:t>s can be</w:t>
      </w:r>
      <w:r w:rsidRPr="006A7F58">
        <w:t xml:space="preserve"> routed </w:t>
      </w:r>
      <w:r w:rsidRPr="006A7F58">
        <w:rPr>
          <w:rFonts w:hint="eastAsia"/>
        </w:rPr>
        <w:t xml:space="preserve">to different emergency </w:t>
      </w:r>
      <w:r w:rsidRPr="006A7F58">
        <w:rPr>
          <w:noProof/>
        </w:rPr>
        <w:t xml:space="preserve">response </w:t>
      </w:r>
      <w:r w:rsidR="00D15B67" w:rsidRPr="006A7F58">
        <w:t>cent</w:t>
      </w:r>
      <w:r w:rsidR="00D15B67">
        <w:t>re</w:t>
      </w:r>
      <w:r w:rsidR="00D15B67" w:rsidRPr="006A7F58">
        <w:t>s</w:t>
      </w:r>
      <w:r>
        <w:t>.</w:t>
      </w:r>
    </w:p>
    <w:p w14:paraId="24C93F51" w14:textId="69755F76" w:rsidR="0047048D" w:rsidRPr="0047048D" w:rsidRDefault="0047048D" w:rsidP="0047048D">
      <w:pPr>
        <w:pStyle w:val="NO"/>
        <w:rPr>
          <w:lang w:val="x-none" w:eastAsia="en-US"/>
        </w:rPr>
      </w:pPr>
      <w:r w:rsidRPr="00417C16">
        <w:rPr>
          <w:lang w:val="en-US" w:eastAsia="ja-JP"/>
        </w:rPr>
        <w:t xml:space="preserve">NOTE </w:t>
      </w:r>
      <w:r>
        <w:rPr>
          <w:lang w:val="en-US" w:eastAsia="ja-JP"/>
        </w:rPr>
        <w:t>3</w:t>
      </w:r>
      <w:r w:rsidRPr="00417C16">
        <w:rPr>
          <w:lang w:val="en-US" w:eastAsia="ja-JP"/>
        </w:rPr>
        <w:t>:</w:t>
      </w:r>
      <w:r>
        <w:rPr>
          <w:lang w:val="en-US" w:eastAsia="ja-JP"/>
        </w:rPr>
        <w:tab/>
        <w:t>T</w:t>
      </w:r>
      <w:r w:rsidRPr="00417C16">
        <w:rPr>
          <w:lang w:val="en-US" w:eastAsia="ja-JP"/>
        </w:rPr>
        <w:t xml:space="preserve">his study assumes that </w:t>
      </w:r>
      <w:r w:rsidRPr="00B545DD">
        <w:rPr>
          <w:noProof/>
        </w:rPr>
        <w:t>Short Message</w:t>
      </w:r>
      <w:r>
        <w:t xml:space="preserve"> R</w:t>
      </w:r>
      <w:r w:rsidRPr="00A978ED">
        <w:t>eplies</w:t>
      </w:r>
      <w:r w:rsidRPr="00417C16">
        <w:rPr>
          <w:lang w:val="en-US" w:eastAsia="ja-JP"/>
        </w:rPr>
        <w:t xml:space="preserve"> to </w:t>
      </w:r>
      <w:r>
        <w:rPr>
          <w:lang w:val="en-US" w:eastAsia="ja-JP"/>
        </w:rPr>
        <w:t xml:space="preserve">a </w:t>
      </w:r>
      <w:r w:rsidRPr="00B545DD">
        <w:rPr>
          <w:noProof/>
        </w:rPr>
        <w:t>Short Message</w:t>
      </w:r>
      <w:r>
        <w:t xml:space="preserve"> to </w:t>
      </w:r>
      <w:r w:rsidRPr="003B74E6">
        <w:rPr>
          <w:lang w:val="en-US"/>
        </w:rPr>
        <w:t xml:space="preserve">Emergency Response Center </w:t>
      </w:r>
      <w:r w:rsidRPr="00417C16">
        <w:rPr>
          <w:lang w:val="en-US" w:eastAsia="ja-JP"/>
        </w:rPr>
        <w:t xml:space="preserve">are treated as </w:t>
      </w:r>
      <w:r>
        <w:rPr>
          <w:lang w:val="en-US" w:eastAsia="ja-JP"/>
        </w:rPr>
        <w:t xml:space="preserve">regular </w:t>
      </w:r>
      <w:r w:rsidRPr="00B545DD">
        <w:rPr>
          <w:noProof/>
        </w:rPr>
        <w:t>Short Message</w:t>
      </w:r>
      <w:r>
        <w:rPr>
          <w:noProof/>
        </w:rPr>
        <w:t>s</w:t>
      </w:r>
      <w:r>
        <w:rPr>
          <w:lang w:val="en-US" w:eastAsia="ja-JP"/>
        </w:rPr>
        <w:t xml:space="preserve"> in a </w:t>
      </w:r>
      <w:r w:rsidRPr="00417C16">
        <w:rPr>
          <w:lang w:val="en-US" w:eastAsia="ja-JP"/>
        </w:rPr>
        <w:t xml:space="preserve">similar manner as </w:t>
      </w:r>
      <w:r>
        <w:rPr>
          <w:lang w:val="en-US" w:eastAsia="ja-JP"/>
        </w:rPr>
        <w:t>c</w:t>
      </w:r>
      <w:r w:rsidRPr="00417C16">
        <w:rPr>
          <w:lang w:val="en-US" w:eastAsia="ja-JP"/>
        </w:rPr>
        <w:t>all</w:t>
      </w:r>
      <w:r>
        <w:rPr>
          <w:lang w:val="en-US" w:eastAsia="ja-JP"/>
        </w:rPr>
        <w:t xml:space="preserve"> b</w:t>
      </w:r>
      <w:r w:rsidRPr="00417C16">
        <w:rPr>
          <w:lang w:val="en-US" w:eastAsia="ja-JP"/>
        </w:rPr>
        <w:t xml:space="preserve">ack is handled </w:t>
      </w:r>
      <w:r>
        <w:rPr>
          <w:lang w:val="en-US" w:eastAsia="ja-JP"/>
        </w:rPr>
        <w:t>to an emergency call</w:t>
      </w:r>
      <w:r>
        <w:rPr>
          <w:lang w:val="en-US" w:eastAsia="ja-JP"/>
        </w:rPr>
        <w:t>.</w:t>
      </w:r>
    </w:p>
    <w:p w14:paraId="568EE971" w14:textId="5A526AEF" w:rsidR="00BF5745" w:rsidRDefault="00E0000E" w:rsidP="00BF5745">
      <w:pPr>
        <w:rPr>
          <w:lang w:val="en-US"/>
        </w:rPr>
      </w:pPr>
      <w:r>
        <w:rPr>
          <w:lang w:val="en-US"/>
        </w:rPr>
        <w:t>F</w:t>
      </w:r>
      <w:r w:rsidR="00BF5745" w:rsidRPr="00BF5745">
        <w:rPr>
          <w:lang w:val="en-US"/>
        </w:rPr>
        <w:t>or EPS and 5GS</w:t>
      </w:r>
      <w:r w:rsidR="00BF5745">
        <w:rPr>
          <w:lang w:val="en-US"/>
        </w:rPr>
        <w:t xml:space="preserve"> </w:t>
      </w:r>
      <w:r w:rsidR="00BF5745" w:rsidRPr="00BF5745">
        <w:rPr>
          <w:lang w:val="en-US"/>
        </w:rPr>
        <w:t>(including both PLMN and SNPN)</w:t>
      </w:r>
      <w:r>
        <w:rPr>
          <w:lang w:val="en-US"/>
        </w:rPr>
        <w:t xml:space="preserve">, only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</w:p>
    <w:p w14:paraId="6E19E286" w14:textId="0A5906C3" w:rsidR="00E0000E" w:rsidRPr="00BF5745" w:rsidRDefault="00E0000E" w:rsidP="00E0000E">
      <w:pPr>
        <w:pStyle w:val="EditorsNote"/>
        <w:rPr>
          <w:lang w:val="en-US"/>
        </w:rPr>
      </w:pPr>
      <w:r>
        <w:rPr>
          <w:lang w:val="en-US"/>
        </w:rPr>
        <w:t>Editor’s Note: The support for</w:t>
      </w:r>
      <w:r>
        <w:rPr>
          <w:lang w:val="en-US"/>
        </w:rPr>
        <w:t xml:space="preserve"> SNPN </w:t>
      </w:r>
      <w:r>
        <w:rPr>
          <w:lang w:val="en-US"/>
        </w:rPr>
        <w:t xml:space="preserve">needs further discussion. </w:t>
      </w:r>
      <w:r>
        <w:rPr>
          <w:rFonts w:eastAsia="DengXian"/>
          <w:bCs/>
        </w:rPr>
        <w:t>2</w:t>
      </w:r>
      <w:r>
        <w:rPr>
          <w:rFonts w:eastAsia="DengXian"/>
          <w:bCs/>
        </w:rPr>
        <w:t xml:space="preserve"> companies propose t</w:t>
      </w:r>
      <w:r>
        <w:rPr>
          <w:rFonts w:eastAsia="DengXian"/>
          <w:bCs/>
        </w:rPr>
        <w:t>o support it, while 3</w:t>
      </w:r>
      <w:r>
        <w:rPr>
          <w:rFonts w:eastAsia="DengXian"/>
          <w:bCs/>
        </w:rPr>
        <w:t xml:space="preserve"> companies propose not to</w:t>
      </w:r>
      <w:r>
        <w:rPr>
          <w:rFonts w:eastAsia="DengXian"/>
          <w:bCs/>
        </w:rPr>
        <w:t xml:space="preserve"> </w:t>
      </w:r>
      <w:r>
        <w:rPr>
          <w:rFonts w:eastAsia="DengXian"/>
          <w:bCs/>
        </w:rPr>
        <w:t>support</w:t>
      </w:r>
      <w:r>
        <w:rPr>
          <w:rFonts w:eastAsia="DengXian"/>
          <w:bCs/>
        </w:rPr>
        <w:t xml:space="preserve"> it</w:t>
      </w:r>
      <w:r>
        <w:rPr>
          <w:rFonts w:eastAsia="DengXian"/>
          <w:bCs/>
        </w:rPr>
        <w:t>.</w:t>
      </w:r>
    </w:p>
    <w:p w14:paraId="36FEBBE7" w14:textId="77777777" w:rsidR="00F847B0" w:rsidRPr="00515646" w:rsidRDefault="00F847B0" w:rsidP="00F847B0">
      <w:pPr>
        <w:jc w:val="both"/>
        <w:rPr>
          <w:lang w:val="en-US"/>
        </w:rPr>
      </w:pPr>
      <w:r w:rsidRPr="00515646">
        <w:rPr>
          <w:lang w:val="en-US"/>
        </w:rPr>
        <w:t xml:space="preserve">UE in </w:t>
      </w:r>
      <w:proofErr w:type="gramStart"/>
      <w:r w:rsidRPr="00515646">
        <w:rPr>
          <w:lang w:val="en-US"/>
        </w:rPr>
        <w:t>limited service</w:t>
      </w:r>
      <w:proofErr w:type="gramEnd"/>
      <w:r w:rsidRPr="00515646">
        <w:rPr>
          <w:lang w:val="en-US"/>
        </w:rPr>
        <w:t xml:space="preserve"> state will be supported in this study item.</w:t>
      </w:r>
    </w:p>
    <w:p w14:paraId="508259CB" w14:textId="6365B50B" w:rsidR="00A72470" w:rsidRPr="00BF5745" w:rsidRDefault="00A72470" w:rsidP="00E0000E">
      <w:pPr>
        <w:pStyle w:val="EditorsNote"/>
        <w:rPr>
          <w:lang w:val="en-US"/>
        </w:rPr>
      </w:pPr>
      <w:r>
        <w:rPr>
          <w:lang w:val="en-US"/>
        </w:rPr>
        <w:t xml:space="preserve">Editor’s Note: </w:t>
      </w:r>
      <w:r w:rsidR="00E0000E">
        <w:rPr>
          <w:lang w:val="en-US"/>
        </w:rPr>
        <w:t xml:space="preserve">The support for UE in </w:t>
      </w:r>
      <w:proofErr w:type="gramStart"/>
      <w:r w:rsidR="00E0000E">
        <w:rPr>
          <w:lang w:val="en-US"/>
        </w:rPr>
        <w:t>limited service</w:t>
      </w:r>
      <w:proofErr w:type="gramEnd"/>
      <w:r w:rsidR="00E0000E">
        <w:rPr>
          <w:lang w:val="en-US"/>
        </w:rPr>
        <w:t xml:space="preserve"> state</w:t>
      </w:r>
      <w:r>
        <w:rPr>
          <w:lang w:val="en-US"/>
        </w:rPr>
        <w:t xml:space="preserve"> needs further discussion. </w:t>
      </w:r>
      <w:r w:rsidR="00E0000E">
        <w:rPr>
          <w:rFonts w:eastAsia="DengXian"/>
          <w:bCs/>
        </w:rPr>
        <w:t>5</w:t>
      </w:r>
      <w:r>
        <w:rPr>
          <w:rFonts w:eastAsia="DengXian"/>
          <w:bCs/>
        </w:rPr>
        <w:t xml:space="preserve"> companies </w:t>
      </w:r>
      <w:r>
        <w:rPr>
          <w:rFonts w:eastAsia="DengXian"/>
          <w:bCs/>
        </w:rPr>
        <w:t xml:space="preserve">propose that </w:t>
      </w:r>
      <w:r w:rsidRPr="00BF5745">
        <w:rPr>
          <w:lang w:val="en-US"/>
        </w:rPr>
        <w:t xml:space="preserve">UE in </w:t>
      </w:r>
      <w:proofErr w:type="gramStart"/>
      <w:r w:rsidRPr="00BF5745">
        <w:rPr>
          <w:lang w:val="en-US"/>
        </w:rPr>
        <w:t>limited service</w:t>
      </w:r>
      <w:proofErr w:type="gramEnd"/>
      <w:r w:rsidRPr="00BF5745">
        <w:rPr>
          <w:lang w:val="en-US"/>
        </w:rPr>
        <w:t xml:space="preserve"> state</w:t>
      </w:r>
      <w:r w:rsidR="00E0000E">
        <w:rPr>
          <w:rFonts w:eastAsia="DengXian"/>
          <w:bCs/>
        </w:rPr>
        <w:t xml:space="preserve"> needs to be supported.</w:t>
      </w:r>
      <w:r>
        <w:rPr>
          <w:rFonts w:eastAsia="DengXian"/>
          <w:bCs/>
        </w:rPr>
        <w:t xml:space="preserve"> </w:t>
      </w:r>
      <w:r>
        <w:rPr>
          <w:rFonts w:eastAsia="DengXian"/>
          <w:bCs/>
        </w:rPr>
        <w:t xml:space="preserve">4 companies </w:t>
      </w:r>
      <w:r>
        <w:rPr>
          <w:rFonts w:eastAsia="DengXian"/>
          <w:bCs/>
        </w:rPr>
        <w:t>propo</w:t>
      </w:r>
      <w:r w:rsidR="00E0000E">
        <w:rPr>
          <w:rFonts w:eastAsia="DengXian"/>
          <w:bCs/>
        </w:rPr>
        <w:t>se</w:t>
      </w:r>
      <w:r>
        <w:rPr>
          <w:rFonts w:eastAsia="DengXian"/>
          <w:bCs/>
        </w:rPr>
        <w:t xml:space="preserve"> </w:t>
      </w:r>
      <w:r w:rsidR="00E0000E">
        <w:rPr>
          <w:rFonts w:eastAsia="DengXian"/>
          <w:bCs/>
        </w:rPr>
        <w:t xml:space="preserve">that </w:t>
      </w:r>
      <w:r w:rsidR="00E0000E" w:rsidRPr="00BF5745">
        <w:rPr>
          <w:lang w:val="en-US"/>
        </w:rPr>
        <w:t xml:space="preserve">UE in </w:t>
      </w:r>
      <w:proofErr w:type="gramStart"/>
      <w:r w:rsidR="00E0000E" w:rsidRPr="00BF5745">
        <w:rPr>
          <w:lang w:val="en-US"/>
        </w:rPr>
        <w:t>limited service</w:t>
      </w:r>
      <w:proofErr w:type="gramEnd"/>
      <w:r w:rsidR="00E0000E" w:rsidRPr="00BF5745">
        <w:rPr>
          <w:lang w:val="en-US"/>
        </w:rPr>
        <w:t xml:space="preserve"> state</w:t>
      </w:r>
      <w:r w:rsidR="00E0000E">
        <w:rPr>
          <w:rFonts w:eastAsia="DengXian"/>
          <w:bCs/>
        </w:rPr>
        <w:t xml:space="preserve"> </w:t>
      </w:r>
      <w:r w:rsidR="00E0000E">
        <w:rPr>
          <w:rFonts w:eastAsia="DengXian"/>
          <w:bCs/>
        </w:rPr>
        <w:t>shall not to be</w:t>
      </w:r>
      <w:r w:rsidR="00E0000E">
        <w:rPr>
          <w:rFonts w:eastAsia="DengXian"/>
          <w:bCs/>
        </w:rPr>
        <w:t xml:space="preserve"> supported</w:t>
      </w:r>
      <w:r w:rsidR="00E0000E">
        <w:rPr>
          <w:rFonts w:eastAsia="DengXian"/>
          <w:bCs/>
        </w:rPr>
        <w:t>.</w:t>
      </w:r>
    </w:p>
    <w:p w14:paraId="3C7661AB" w14:textId="4C7E381C" w:rsidR="00DD1D1E" w:rsidRPr="007715F7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360D6116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96" w:type="dxa"/>
          </w:tcPr>
          <w:p w14:paraId="6A014F97" w14:textId="2ECFB84B" w:rsidR="004022B1" w:rsidRDefault="00361B7F" w:rsidP="006D1C8E">
            <w:r>
              <w:t>0.5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45CE95F" w:rsidR="00AC18A9" w:rsidRPr="000D605C" w:rsidRDefault="00AC18A9" w:rsidP="00AC18A9">
            <w:pPr>
              <w:rPr>
                <w:lang w:eastAsia="ko-KR"/>
              </w:rPr>
            </w:pPr>
            <w:r>
              <w:t>1</w:t>
            </w:r>
          </w:p>
        </w:tc>
        <w:tc>
          <w:tcPr>
            <w:tcW w:w="1396" w:type="dxa"/>
          </w:tcPr>
          <w:p w14:paraId="42AAA6FC" w14:textId="6B4A45F5" w:rsidR="00AC18A9" w:rsidRPr="000D605C" w:rsidDel="002D12CE" w:rsidRDefault="00361B7F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4EBD3FC0" w:rsidR="00AC18A9" w:rsidRPr="000D605C" w:rsidRDefault="00AC18A9" w:rsidP="00AC18A9">
            <w:pPr>
              <w:rPr>
                <w:lang w:eastAsia="ko-KR"/>
              </w:rPr>
            </w:pPr>
            <w:r>
              <w:t>1</w:t>
            </w:r>
            <w:r w:rsidR="00922AD1">
              <w:t>.5</w:t>
            </w:r>
          </w:p>
        </w:tc>
        <w:tc>
          <w:tcPr>
            <w:tcW w:w="1396" w:type="dxa"/>
          </w:tcPr>
          <w:p w14:paraId="3108B2BB" w14:textId="53F6086E" w:rsidR="00AC18A9" w:rsidRPr="000D605C" w:rsidRDefault="00361B7F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05ECAF0A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223F7C">
        <w:rPr>
          <w:b/>
          <w:bCs/>
        </w:rPr>
        <w:t>3</w:t>
      </w:r>
      <w:r w:rsidR="005015B8">
        <w:rPr>
          <w:b/>
          <w:bCs/>
        </w:rPr>
        <w:t>.5</w:t>
      </w:r>
    </w:p>
    <w:p w14:paraId="233028D6" w14:textId="4C9BEA77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361B7F">
        <w:rPr>
          <w:b/>
          <w:bCs/>
        </w:rPr>
        <w:t>2</w:t>
      </w:r>
    </w:p>
    <w:p w14:paraId="099B5E88" w14:textId="00075062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361B7F">
        <w:rPr>
          <w:b/>
          <w:bCs/>
        </w:rPr>
        <w:t>5.5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863125" w14:textId="361A239A" w:rsidR="003A611C" w:rsidRPr="00F847B0" w:rsidRDefault="00AB59E3" w:rsidP="00F847B0">
      <w:pPr>
        <w:pStyle w:val="EditorsNote"/>
        <w:rPr>
          <w:b/>
          <w:bCs/>
        </w:rPr>
      </w:pPr>
      <w:r>
        <w:rPr>
          <w:rFonts w:eastAsia="DengXian"/>
          <w:bCs/>
        </w:rPr>
        <w:t xml:space="preserve">Editor’s Note: </w:t>
      </w:r>
      <w:r>
        <w:rPr>
          <w:rFonts w:eastAsia="DengXian"/>
          <w:bCs/>
        </w:rPr>
        <w:t xml:space="preserve">TU numbers need to be re-visited once support for </w:t>
      </w:r>
      <w:r>
        <w:rPr>
          <w:lang w:val="en-US"/>
        </w:rPr>
        <w:t xml:space="preserve">UE in </w:t>
      </w:r>
      <w:proofErr w:type="gramStart"/>
      <w:r>
        <w:rPr>
          <w:lang w:val="en-US"/>
        </w:rPr>
        <w:t>limited service</w:t>
      </w:r>
      <w:proofErr w:type="gramEnd"/>
      <w:r>
        <w:rPr>
          <w:lang w:val="en-US"/>
        </w:rPr>
        <w:t xml:space="preserve"> state, supported access networks are decided</w:t>
      </w:r>
      <w:r w:rsidR="00F847B0">
        <w:rPr>
          <w:lang w:val="en-US"/>
        </w:rPr>
        <w:t>.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039CCA1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15D5B5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492391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1E2B6E4F" w:rsidR="00AB59E3" w:rsidRDefault="00AB59E3" w:rsidP="005875D6">
            <w:pPr>
              <w:pStyle w:val="TAL"/>
            </w:pPr>
            <w:r>
              <w:t>Ericsson?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40090D6A" w:rsidR="00A508F2" w:rsidRDefault="00AB59E3" w:rsidP="005875D6">
            <w:pPr>
              <w:pStyle w:val="TAL"/>
            </w:pPr>
            <w:r>
              <w:t>Qualcomm?</w:t>
            </w:r>
          </w:p>
        </w:tc>
      </w:tr>
      <w:tr w:rsidR="00A508F2" w14:paraId="073094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BE72D" w14:textId="49325EE2" w:rsidR="00A508F2" w:rsidRDefault="00AB59E3" w:rsidP="00A508F2">
            <w:pPr>
              <w:pStyle w:val="TAL"/>
            </w:pPr>
            <w:r>
              <w:t>Deutsche Telekom?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0D9607E0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Technologies?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6D8A9768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  <w:r>
              <w:t>?</w:t>
            </w:r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3E322E82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  <w:r>
              <w:t>?</w:t>
            </w:r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7E8E" w14:textId="77777777" w:rsidR="006D4E85" w:rsidRDefault="006D4E85">
      <w:r>
        <w:separator/>
      </w:r>
    </w:p>
  </w:endnote>
  <w:endnote w:type="continuationSeparator" w:id="0">
    <w:p w14:paraId="5D5654A7" w14:textId="77777777" w:rsidR="006D4E85" w:rsidRDefault="006D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2292" w14:textId="77777777" w:rsidR="006D4E85" w:rsidRDefault="006D4E85">
      <w:r>
        <w:separator/>
      </w:r>
    </w:p>
  </w:footnote>
  <w:footnote w:type="continuationSeparator" w:id="0">
    <w:p w14:paraId="17E3D499" w14:textId="77777777" w:rsidR="006D4E85" w:rsidRDefault="006D4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4F96"/>
    <w:rsid w:val="007E6C12"/>
    <w:rsid w:val="007F2297"/>
    <w:rsid w:val="007F55EC"/>
    <w:rsid w:val="007F6574"/>
    <w:rsid w:val="007F7100"/>
    <w:rsid w:val="00814310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1232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586A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43C0B"/>
    <w:rsid w:val="00D44A74"/>
    <w:rsid w:val="00D57CD2"/>
    <w:rsid w:val="00D57E66"/>
    <w:rsid w:val="00D71768"/>
    <w:rsid w:val="00D73350"/>
    <w:rsid w:val="00D82231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74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7</cp:revision>
  <cp:lastPrinted>2001-04-23T09:30:00Z</cp:lastPrinted>
  <dcterms:created xsi:type="dcterms:W3CDTF">2025-05-02T23:48:00Z</dcterms:created>
  <dcterms:modified xsi:type="dcterms:W3CDTF">2025-05-09T19:20:00Z</dcterms:modified>
</cp:coreProperties>
</file>